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3603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08E8C3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" w:name="sub_3000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F25E2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F25E26">
          <w:rPr>
            <w:rFonts w:ascii="Arial" w:hAnsi="Arial" w:cs="Arial"/>
            <w:color w:val="106BBE"/>
            <w:sz w:val="24"/>
            <w:szCs w:val="24"/>
          </w:rPr>
          <w:t>распоряжению</w:t>
        </w:r>
      </w:hyperlink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  <w:r w:rsidRPr="00F25E26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F25E26">
        <w:rPr>
          <w:rFonts w:ascii="Arial" w:hAnsi="Arial" w:cs="Arial"/>
          <w:b/>
          <w:bCs/>
          <w:color w:val="26282F"/>
          <w:sz w:val="24"/>
          <w:szCs w:val="24"/>
        </w:rPr>
        <w:br/>
        <w:t>от 10 декабря 2018 г. N 2738-р</w:t>
      </w:r>
    </w:p>
    <w:bookmarkEnd w:id="1"/>
    <w:p w14:paraId="2AD62D63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597F50F" w14:textId="77777777" w:rsidR="00F25E26" w:rsidRPr="00F25E26" w:rsidRDefault="00F25E26" w:rsidP="00F2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14:paraId="61A14196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5E06C4" w14:textId="77777777" w:rsidR="00F25E26" w:rsidRPr="00F25E26" w:rsidRDefault="00F25E26" w:rsidP="00F25E2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F25E26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14:paraId="6C363690" w14:textId="77777777" w:rsidR="00F25E26" w:rsidRPr="00F25E26" w:rsidRDefault="00F25E26" w:rsidP="00F25E26">
      <w:pPr>
        <w:autoSpaceDE w:val="0"/>
        <w:autoSpaceDN w:val="0"/>
        <w:adjustRightInd w:val="0"/>
        <w:spacing w:before="75" w:after="0" w:line="240" w:lineRule="auto"/>
        <w:ind w:left="170" w:firstLine="698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F25E2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" w:history="1">
        <w:r w:rsidRPr="00F25E2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Сравнительную таблицу</w:t>
        </w:r>
      </w:hyperlink>
      <w:r w:rsidRPr="00F25E2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настоящего Перечня и </w:t>
      </w:r>
      <w:hyperlink r:id="rId5" w:history="1">
        <w:r w:rsidRPr="00F25E2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Перечня</w:t>
        </w:r>
      </w:hyperlink>
      <w:r w:rsidRPr="00F25E2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6" w:history="1">
        <w:r w:rsidRPr="00F25E2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распоряжением</w:t>
        </w:r>
      </w:hyperlink>
      <w:r w:rsidRPr="00F25E2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Правительства РФ от 23 октября 2017 г. N 2323-р</w:t>
      </w:r>
    </w:p>
    <w:p w14:paraId="76D81657" w14:textId="77777777" w:rsidR="00F25E26" w:rsidRPr="00F25E26" w:rsidRDefault="00F25E26" w:rsidP="00F25E2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14:paraId="5ADE0B41" w14:textId="77777777" w:rsidR="00F25E26" w:rsidRPr="00F25E26" w:rsidRDefault="00F25E26" w:rsidP="00F2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3001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I. Лекарственные препараты, которыми обеспечиваются больные гемофилией</w:t>
      </w:r>
    </w:p>
    <w:bookmarkEnd w:id="2"/>
    <w:p w14:paraId="13629C00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F25E26" w:rsidRPr="00F25E26" w14:paraId="715810B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83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DD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FFAD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F25E26" w:rsidRPr="00F25E26" w14:paraId="332BB06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5C578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58501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C4D3B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13C1784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1BC680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14:paraId="7A9AD6D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2131EF99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7B8542F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2F2DE2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14:paraId="2CFFE988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 xml:space="preserve">витамин К и другие </w:t>
            </w: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70AEC33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174412A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67F4E6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14:paraId="292AE151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6D12980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антиингибиторный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коагулянтный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комплекс</w:t>
            </w:r>
          </w:p>
          <w:p w14:paraId="7D5EEF79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мороктоког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альфа</w:t>
            </w:r>
          </w:p>
          <w:p w14:paraId="3E15F84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нонаког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альфа</w:t>
            </w:r>
          </w:p>
          <w:p w14:paraId="6BE3B23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октоког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альфа</w:t>
            </w:r>
          </w:p>
          <w:p w14:paraId="19388E59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фактор свертывания крови VIII</w:t>
            </w:r>
          </w:p>
          <w:p w14:paraId="29B99FC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фактор свертывания крови IX</w:t>
            </w:r>
          </w:p>
          <w:p w14:paraId="513499D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Виллебранда</w:t>
            </w:r>
            <w:proofErr w:type="spellEnd"/>
          </w:p>
          <w:p w14:paraId="69FFD966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lastRenderedPageBreak/>
              <w:t>эптаког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альфа (активированный)</w:t>
            </w:r>
          </w:p>
        </w:tc>
      </w:tr>
    </w:tbl>
    <w:p w14:paraId="298C0FB2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D42EBA3" w14:textId="77777777" w:rsidR="00F25E26" w:rsidRPr="00F25E26" w:rsidRDefault="00F25E26" w:rsidP="00F2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3002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II. Лекарственные препараты, которыми обеспечиваются больные муковисцидозом</w:t>
      </w:r>
    </w:p>
    <w:bookmarkEnd w:id="3"/>
    <w:p w14:paraId="0B56D377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F25E26" w:rsidRPr="00F25E26" w14:paraId="0BABA3F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A77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D7A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FAEA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F25E26" w:rsidRPr="00F25E26" w14:paraId="4021C4E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D30A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FD71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C526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5941E9E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8AE3F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6D599BE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1BFE1B0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79C824B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B6983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07FA14E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001A29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1B104E2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349B5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1337B74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муколитические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B7E65B2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дорназа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альфа</w:t>
            </w:r>
          </w:p>
        </w:tc>
      </w:tr>
    </w:tbl>
    <w:p w14:paraId="5B923A7A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3DA4924" w14:textId="77777777" w:rsidR="00F25E26" w:rsidRPr="00F25E26" w:rsidRDefault="00F25E26" w:rsidP="00F2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3003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III. Лекарственные препараты, которыми обеспечиваются больные гипофизарным нанизмом</w:t>
      </w:r>
    </w:p>
    <w:bookmarkEnd w:id="4"/>
    <w:p w14:paraId="3834B65B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F25E26" w:rsidRPr="00F25E26" w14:paraId="096388C5" w14:textId="77777777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77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12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0F27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F25E26" w:rsidRPr="00F25E26" w14:paraId="248CC9D0" w14:textId="77777777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29B7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43E3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4819A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5C51CBFF" w14:textId="77777777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826F45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1979C91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02526E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5671D9DE" w14:textId="77777777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90BE77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68BB239B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E51E2AC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1786FFCF" w14:textId="77777777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68BFFD60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2868430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соматропин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2DF9C96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соматропин</w:t>
            </w:r>
            <w:proofErr w:type="spellEnd"/>
          </w:p>
        </w:tc>
      </w:tr>
    </w:tbl>
    <w:p w14:paraId="31106F75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E90AB60" w14:textId="77777777" w:rsidR="00F25E26" w:rsidRPr="00F25E26" w:rsidRDefault="00F25E26" w:rsidP="00F2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3004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IV. Лекарственные препараты, которыми обеспечиваются больные болезнью Гоше</w:t>
      </w:r>
    </w:p>
    <w:bookmarkEnd w:id="5"/>
    <w:p w14:paraId="6F0B73D7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F25E26" w:rsidRPr="00F25E26" w14:paraId="2B2FB4EB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E38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B5A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EDF77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F25E26" w:rsidRPr="00F25E26" w14:paraId="0A09E56B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C694B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05EDB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3ADA9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09550E11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8B2F61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449891D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14:paraId="2C2101F6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738624B5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F095188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4389A07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14:paraId="11DD580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058E959E" w14:textId="77777777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C3B27B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14:paraId="047084C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14:paraId="6BA1CD22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велаглюцераза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альфа</w:t>
            </w:r>
          </w:p>
          <w:p w14:paraId="3947763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lastRenderedPageBreak/>
              <w:t>имиглюцераза</w:t>
            </w:r>
            <w:proofErr w:type="spellEnd"/>
          </w:p>
        </w:tc>
      </w:tr>
    </w:tbl>
    <w:p w14:paraId="4A0E7104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7127D26" w14:textId="77777777" w:rsidR="00F25E26" w:rsidRPr="00F25E26" w:rsidRDefault="00F25E26" w:rsidP="00F2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3005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макроглобулинемия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Вальденстрема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, множественная миелома, фолликулярная (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нодулярная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)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неходжкинская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лимфома, мелкоклеточная (диффузная)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неходжкинская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лимфома, мелкоклеточная с расщепленными ядрами (диффузная)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неходжкинская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лимфома, крупноклеточная (диффузная)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неходжкинская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лимфома,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иммунобластная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(диффузная)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неходжкинская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лимфома, другие типы диффузных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неходжкинских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лимфом, диффузная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неходжкинская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лимфома неуточненная, другие и неуточненные типы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неходжкинской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лимфомы, хронический </w:t>
      </w:r>
      <w:proofErr w:type="spellStart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лимфоцитарный</w:t>
      </w:r>
      <w:proofErr w:type="spellEnd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 xml:space="preserve"> лейкоз)</w:t>
      </w:r>
    </w:p>
    <w:bookmarkEnd w:id="6"/>
    <w:p w14:paraId="0B57D45A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F25E26" w:rsidRPr="00F25E26" w14:paraId="7CE6D45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75A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C8C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9E36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F25E26" w:rsidRPr="00F25E26" w14:paraId="39035F3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DF91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979D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4E7F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55FEF31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68D08B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3D153F3C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327B95C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187F50B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C065CA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600DC53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B535F6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330D571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47C6E8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47A690F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C152A87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флударабин</w:t>
            </w:r>
            <w:proofErr w:type="spellEnd"/>
          </w:p>
        </w:tc>
      </w:tr>
      <w:tr w:rsidR="00F25E26" w:rsidRPr="00F25E26" w14:paraId="3D4FB15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D38D6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4BE3DBF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F7B6E9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2CFE6A5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52251A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2B662486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моноклональные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893E680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ритуксимаб</w:t>
            </w:r>
            <w:proofErr w:type="spellEnd"/>
          </w:p>
        </w:tc>
      </w:tr>
      <w:tr w:rsidR="00F25E26" w:rsidRPr="00F25E26" w14:paraId="363C372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430531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212B045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 xml:space="preserve">ингибиторы </w:t>
            </w: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A533C47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иматиниб</w:t>
            </w:r>
            <w:proofErr w:type="spellEnd"/>
          </w:p>
        </w:tc>
      </w:tr>
      <w:tr w:rsidR="00F25E26" w:rsidRPr="00F25E26" w14:paraId="793CCDC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1B9D78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2174CC1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18C5D9A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бортезомиб</w:t>
            </w:r>
            <w:proofErr w:type="spellEnd"/>
          </w:p>
        </w:tc>
      </w:tr>
      <w:tr w:rsidR="00F25E26" w:rsidRPr="00F25E26" w14:paraId="0C0C752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B08A18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0BAE72F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E7E3D8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14:paraId="54F67F8E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F883B23" w14:textId="77777777" w:rsidR="00F25E26" w:rsidRPr="00F25E26" w:rsidRDefault="00F25E26" w:rsidP="00F2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3006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VI. Лекарственные препараты, которыми обеспечиваются больные рассеянным склерозом</w:t>
      </w:r>
    </w:p>
    <w:bookmarkEnd w:id="7"/>
    <w:p w14:paraId="78516B4E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F25E26" w:rsidRPr="00F25E26" w14:paraId="5C975B6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50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0AA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94C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F25E26" w:rsidRPr="00F25E26" w14:paraId="44D9595A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A9AF2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FA8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6B562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0854F66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45A8FC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4870BCD7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8095029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4E6E4668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7CDE00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575D7C0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86B9360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интерферон бета-1a</w:t>
            </w:r>
          </w:p>
          <w:p w14:paraId="12018F4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интерферон бета-1b</w:t>
            </w:r>
          </w:p>
          <w:p w14:paraId="60E1B87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пэгинтерферон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бета-1a</w:t>
            </w:r>
          </w:p>
        </w:tc>
      </w:tr>
      <w:tr w:rsidR="00F25E26" w:rsidRPr="00F25E26" w14:paraId="63F88AB0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8FDED1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6563EC5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56F901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глатирамера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ацетат</w:t>
            </w:r>
          </w:p>
        </w:tc>
      </w:tr>
      <w:tr w:rsidR="00F25E26" w:rsidRPr="00F25E26" w14:paraId="1668C10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ED8031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lastRenderedPageBreak/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425BB41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3198DFB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7EFD666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C22A7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72E514C3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95A79B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4D670AD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4F8631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14:paraId="37DBE5E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A10DD6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натализумаб</w:t>
            </w:r>
            <w:proofErr w:type="spellEnd"/>
          </w:p>
          <w:p w14:paraId="4409F77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14:paraId="05178A97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32C63F9" w14:textId="77777777" w:rsidR="00F25E26" w:rsidRPr="00F25E26" w:rsidRDefault="00F25E26" w:rsidP="00F25E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3007"/>
      <w:r w:rsidRPr="00F25E26">
        <w:rPr>
          <w:rFonts w:ascii="Arial" w:hAnsi="Arial" w:cs="Arial"/>
          <w:b/>
          <w:bCs/>
          <w:color w:val="26282F"/>
          <w:sz w:val="24"/>
          <w:szCs w:val="24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14:paraId="09042C3D" w14:textId="77777777" w:rsidR="00F25E26" w:rsidRPr="00F25E26" w:rsidRDefault="00F25E26" w:rsidP="00F25E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F25E26" w:rsidRPr="00F25E26" w14:paraId="60A0443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F7B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17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5699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Лекарственные препараты</w:t>
            </w:r>
          </w:p>
        </w:tc>
      </w:tr>
      <w:tr w:rsidR="00F25E26" w:rsidRPr="00F25E26" w14:paraId="05D4178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57F3D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F4D21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EE27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238883C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9847FA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14:paraId="510E0DCC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23342BFE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257B2F2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34D86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14:paraId="515E3F68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27B352C6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E26" w:rsidRPr="00F25E26" w14:paraId="59AE4261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CDA280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14:paraId="48DFB11C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489A6A3F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микофенолата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мофетил</w:t>
            </w:r>
            <w:proofErr w:type="spellEnd"/>
          </w:p>
          <w:p w14:paraId="66EAD305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микофеноловая</w:t>
            </w:r>
            <w:proofErr w:type="spellEnd"/>
            <w:r w:rsidRPr="00F25E26">
              <w:rPr>
                <w:rFonts w:ascii="Arial" w:hAnsi="Arial" w:cs="Arial"/>
                <w:sz w:val="24"/>
                <w:szCs w:val="24"/>
              </w:rPr>
              <w:t xml:space="preserve"> кислота</w:t>
            </w:r>
          </w:p>
        </w:tc>
      </w:tr>
      <w:tr w:rsidR="00F25E26" w:rsidRPr="00F25E26" w14:paraId="7689336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355BBB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14:paraId="530CDC44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 xml:space="preserve">ингибиторы </w:t>
            </w: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14:paraId="2F6AF38C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5E26">
              <w:rPr>
                <w:rFonts w:ascii="Arial" w:hAnsi="Arial" w:cs="Arial"/>
                <w:sz w:val="24"/>
                <w:szCs w:val="24"/>
              </w:rPr>
              <w:t>такролимус</w:t>
            </w:r>
            <w:proofErr w:type="spellEnd"/>
          </w:p>
          <w:p w14:paraId="350E0958" w14:textId="77777777" w:rsidR="00F25E26" w:rsidRPr="00F25E26" w:rsidRDefault="00F25E26" w:rsidP="00F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5E26">
              <w:rPr>
                <w:rFonts w:ascii="Arial" w:hAnsi="Arial" w:cs="Arial"/>
                <w:sz w:val="24"/>
                <w:szCs w:val="24"/>
              </w:rPr>
              <w:t>циклоспорин</w:t>
            </w:r>
          </w:p>
        </w:tc>
      </w:tr>
    </w:tbl>
    <w:p w14:paraId="3D9083B0" w14:textId="77777777" w:rsidR="00995028" w:rsidRDefault="00995028"/>
    <w:sectPr w:rsidR="00995028" w:rsidSect="00F25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BA"/>
    <w:rsid w:val="00084AA9"/>
    <w:rsid w:val="000C742A"/>
    <w:rsid w:val="00105437"/>
    <w:rsid w:val="00170EBA"/>
    <w:rsid w:val="002372DF"/>
    <w:rsid w:val="00257EF4"/>
    <w:rsid w:val="002F1638"/>
    <w:rsid w:val="00354B02"/>
    <w:rsid w:val="00356DDD"/>
    <w:rsid w:val="003C461F"/>
    <w:rsid w:val="003D0FFE"/>
    <w:rsid w:val="004415E2"/>
    <w:rsid w:val="004609BE"/>
    <w:rsid w:val="004965F4"/>
    <w:rsid w:val="004D5D6B"/>
    <w:rsid w:val="00507CAA"/>
    <w:rsid w:val="00527B89"/>
    <w:rsid w:val="00560EA0"/>
    <w:rsid w:val="006115FF"/>
    <w:rsid w:val="0062219E"/>
    <w:rsid w:val="00726EEF"/>
    <w:rsid w:val="00757069"/>
    <w:rsid w:val="00765B00"/>
    <w:rsid w:val="00785A80"/>
    <w:rsid w:val="007B339B"/>
    <w:rsid w:val="008115DF"/>
    <w:rsid w:val="008D4029"/>
    <w:rsid w:val="0091057E"/>
    <w:rsid w:val="00995028"/>
    <w:rsid w:val="009975A3"/>
    <w:rsid w:val="009A4997"/>
    <w:rsid w:val="00A31B80"/>
    <w:rsid w:val="00B1379D"/>
    <w:rsid w:val="00C54A02"/>
    <w:rsid w:val="00C61705"/>
    <w:rsid w:val="00CD4926"/>
    <w:rsid w:val="00D430E2"/>
    <w:rsid w:val="00D47EBF"/>
    <w:rsid w:val="00DB47D5"/>
    <w:rsid w:val="00DD3A1A"/>
    <w:rsid w:val="00DD4E67"/>
    <w:rsid w:val="00E164F2"/>
    <w:rsid w:val="00E248A2"/>
    <w:rsid w:val="00E31B89"/>
    <w:rsid w:val="00F25E26"/>
    <w:rsid w:val="00F45B32"/>
    <w:rsid w:val="00F6039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92E9-A92B-4E38-B4C6-DEF08E4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695840.0" TargetMode="External"/><Relationship Id="rId5" Type="http://schemas.openxmlformats.org/officeDocument/2006/relationships/hyperlink" Target="garantF1://71695840.3000" TargetMode="External"/><Relationship Id="rId4" Type="http://schemas.openxmlformats.org/officeDocument/2006/relationships/hyperlink" Target="garantF1://775699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2019-02-21T02:38:00Z</dcterms:created>
  <dcterms:modified xsi:type="dcterms:W3CDTF">2019-02-21T02:42:00Z</dcterms:modified>
</cp:coreProperties>
</file>